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附件1</w:t>
      </w:r>
    </w:p>
    <w:bookmarkEnd w:id="0"/>
    <w:tbl>
      <w:tblPr>
        <w:tblStyle w:val="5"/>
        <w:tblW w:w="8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182"/>
        <w:gridCol w:w="1184"/>
        <w:gridCol w:w="1181"/>
        <w:gridCol w:w="1184"/>
        <w:gridCol w:w="1182"/>
        <w:gridCol w:w="11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厦门大学法学院本科生优秀学生奖学金测评表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成绩维度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不及格课程数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申请奖项</w:t>
            </w:r>
          </w:p>
        </w:tc>
        <w:tc>
          <w:tcPr>
            <w:tcW w:w="70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评分理由</w:t>
            </w:r>
          </w:p>
        </w:tc>
        <w:tc>
          <w:tcPr>
            <w:tcW w:w="709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评议小组审核分</w:t>
            </w:r>
          </w:p>
        </w:tc>
        <w:tc>
          <w:tcPr>
            <w:tcW w:w="70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测评总分</w:t>
            </w:r>
          </w:p>
        </w:tc>
        <w:tc>
          <w:tcPr>
            <w:tcW w:w="70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注：请将本表打印在一页纸内，空格部分不够可另附页填写。相关证明材料附随本表提交。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50"/>
    <w:rsid w:val="00432C50"/>
    <w:rsid w:val="006E25EE"/>
    <w:rsid w:val="00C253EE"/>
    <w:rsid w:val="00DC5456"/>
    <w:rsid w:val="00EB648F"/>
    <w:rsid w:val="2264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2017-04-24T08:00:00Z</dcterms:created>
  <dc:creator>chuanpei miao</dc:creator>
  <cp:lastModifiedBy>贾永泽</cp:lastModifiedBy>
  <dcterms:modified xsi:type="dcterms:W3CDTF">2017-09-13T12:00:55Z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